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043D7" w14:paraId="479B829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F538673" w14:textId="77777777" w:rsidR="00C043D7" w:rsidRDefault="00C449C3">
            <w:pPr>
              <w:spacing w:after="40"/>
            </w:pPr>
            <w:r>
              <w:rPr>
                <w:color w:val="AADDFF"/>
                <w:sz w:val="20"/>
                <w:szCs w:val="20"/>
              </w:rPr>
              <w:t xml:space="preserve">Lesson </w:t>
            </w:r>
            <w:proofErr w:type="gramStart"/>
            <w:r>
              <w:rPr>
                <w:color w:val="AADDFF"/>
                <w:sz w:val="20"/>
                <w:szCs w:val="20"/>
              </w:rPr>
              <w:t>6.2  —</w:t>
            </w:r>
            <w:proofErr w:type="gramEnd"/>
            <w:r>
              <w:rPr>
                <w:color w:val="AADDFF"/>
                <w:sz w:val="20"/>
                <w:szCs w:val="20"/>
              </w:rPr>
              <w:t xml:space="preserve">  Student Notes</w:t>
            </w:r>
          </w:p>
          <w:p w14:paraId="0259BC5A" w14:textId="77777777" w:rsidR="00C043D7" w:rsidRDefault="00C449C3">
            <w:r>
              <w:rPr>
                <w:b/>
                <w:bCs/>
                <w:color w:val="FFFFFF"/>
                <w:sz w:val="28"/>
                <w:szCs w:val="28"/>
              </w:rPr>
              <w:t>Dilation and Scale Factor</w:t>
            </w:r>
          </w:p>
        </w:tc>
      </w:tr>
    </w:tbl>
    <w:p w14:paraId="66113105" w14:textId="3A39EB85" w:rsidR="00C043D7" w:rsidRDefault="00C449C3">
      <w:pPr>
        <w:pBdr>
          <w:bottom w:val="single" w:sz="6" w:space="1" w:color="2E75B6"/>
        </w:pBdr>
        <w:spacing w:before="200" w:after="80"/>
      </w:pPr>
      <w:proofErr w:type="gramStart"/>
      <w:r>
        <w:rPr>
          <w:b/>
          <w:bCs/>
          <w:caps/>
          <w:color w:val="2E75B6"/>
          <w:sz w:val="20"/>
          <w:szCs w:val="20"/>
        </w:rPr>
        <w:t>DILATION</w:t>
      </w:r>
      <w:r>
        <w:rPr>
          <w:i/>
          <w:iCs/>
          <w:color w:val="666666"/>
          <w:sz w:val="18"/>
          <w:szCs w:val="18"/>
        </w:rPr>
        <w:t xml:space="preserve">  —</w:t>
      </w:r>
      <w:proofErr w:type="gramEnd"/>
      <w:r>
        <w:rPr>
          <w:i/>
          <w:iCs/>
          <w:color w:val="666666"/>
          <w:sz w:val="18"/>
          <w:szCs w:val="18"/>
        </w:rPr>
        <w:t xml:space="preserve">  </w:t>
      </w:r>
    </w:p>
    <w:p w14:paraId="3C927232" w14:textId="77777777" w:rsidR="00C043D7" w:rsidRDefault="00C043D7">
      <w:pPr>
        <w:spacing w:before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2"/>
        <w:gridCol w:w="4598"/>
      </w:tblGrid>
      <w:tr w:rsidR="00C043D7" w14:paraId="3044E1F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2E75B6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5933B8C9" w14:textId="77777777" w:rsidR="00C043D7" w:rsidRDefault="00C449C3">
            <w:r>
              <w:rPr>
                <w:b/>
                <w:bCs/>
                <w:color w:val="FFFFFF"/>
                <w:sz w:val="22"/>
                <w:szCs w:val="22"/>
              </w:rPr>
              <w:t>Dilation</w:t>
            </w:r>
          </w:p>
        </w:tc>
      </w:tr>
      <w:tr w:rsidR="00C043D7" w14:paraId="7E459FCF" w14:textId="77777777" w:rsidTr="00EE36CF">
        <w:tblPrEx>
          <w:tblCellMar>
            <w:top w:w="0" w:type="dxa"/>
            <w:bottom w:w="0" w:type="dxa"/>
          </w:tblCellMar>
        </w:tblPrEx>
        <w:tc>
          <w:tcPr>
            <w:tcW w:w="4762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9CBC1B" w14:textId="77777777" w:rsidR="00C043D7" w:rsidRDefault="00C449C3">
            <w:pPr>
              <w:spacing w:after="50"/>
            </w:pPr>
            <w:r>
              <w:rPr>
                <w:b/>
                <w:bCs/>
                <w:color w:val="1F4E79"/>
                <w:sz w:val="20"/>
                <w:szCs w:val="20"/>
              </w:rPr>
              <w:t>Definition:</w:t>
            </w:r>
          </w:p>
          <w:p w14:paraId="630E776B" w14:textId="4A18F348" w:rsidR="00C043D7" w:rsidRDefault="00C043D7">
            <w:pPr>
              <w:spacing w:after="32"/>
            </w:pPr>
          </w:p>
        </w:tc>
        <w:tc>
          <w:tcPr>
            <w:tcW w:w="4598" w:type="dxa"/>
            <w:tcBorders>
              <w:top w:val="dashed" w:sz="3" w:space="0" w:color="BBBBBB"/>
              <w:left w:val="dashed" w:sz="3" w:space="0" w:color="BBBBBB"/>
              <w:bottom w:val="dashed" w:sz="3" w:space="0" w:color="BBBBBB"/>
              <w:right w:val="dashed" w:sz="3" w:space="0" w:color="BBBBBB"/>
            </w:tcBorders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EA6A5" w14:textId="77777777" w:rsidR="00C043D7" w:rsidRDefault="00EE36CF">
            <w:pPr>
              <w:spacing w:before="80" w:after="80"/>
              <w:jc w:val="center"/>
            </w:pPr>
            <w:r>
              <w:rPr>
                <w:noProof/>
              </w:rPr>
              <w:drawing>
                <wp:inline distT="0" distB="0" distL="0" distR="0" wp14:anchorId="7D14D896" wp14:editId="23C5ECA1">
                  <wp:extent cx="1128700" cy="596357"/>
                  <wp:effectExtent l="0" t="0" r="0" b="0"/>
                  <wp:docPr id="792826015" name="Picture 2" descr="Dilation M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Dilation M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578" cy="6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830D1" w14:textId="36BA972A" w:rsidR="00EE36CF" w:rsidRDefault="00EE36CF">
            <w:pPr>
              <w:spacing w:before="80" w:after="80"/>
              <w:jc w:val="center"/>
            </w:pPr>
            <w:r>
              <w:rPr>
                <w:noProof/>
              </w:rPr>
              <w:drawing>
                <wp:inline distT="0" distB="0" distL="0" distR="0" wp14:anchorId="2F45E559" wp14:editId="277C5EED">
                  <wp:extent cx="1243891" cy="656631"/>
                  <wp:effectExtent l="0" t="0" r="0" b="0"/>
                  <wp:docPr id="1921555332" name="Picture 3" descr="Dilation Meaning in M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Dilation Meaning in M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278" cy="680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10B8E4" w14:textId="77777777" w:rsidR="00C043D7" w:rsidRDefault="00C043D7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043D7" w14:paraId="73DF516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2E75B6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2C91E3DD" w14:textId="77777777" w:rsidR="00C043D7" w:rsidRDefault="00C449C3">
            <w:r>
              <w:rPr>
                <w:b/>
                <w:bCs/>
                <w:color w:val="FFFFFF"/>
                <w:sz w:val="22"/>
                <w:szCs w:val="22"/>
              </w:rPr>
              <w:t xml:space="preserve">Under a </w:t>
            </w:r>
            <w:proofErr w:type="gramStart"/>
            <w:r>
              <w:rPr>
                <w:b/>
                <w:bCs/>
                <w:color w:val="FFFFFF"/>
                <w:sz w:val="22"/>
                <w:szCs w:val="22"/>
              </w:rPr>
              <w:t>Dilation  —</w:t>
            </w:r>
            <w:proofErr w:type="gramEnd"/>
            <w:r>
              <w:rPr>
                <w:b/>
                <w:bCs/>
                <w:color w:val="FFFFFF"/>
                <w:sz w:val="22"/>
                <w:szCs w:val="22"/>
              </w:rPr>
              <w:t xml:space="preserve">  What Stays the Same / What Changes</w:t>
            </w:r>
          </w:p>
        </w:tc>
      </w:tr>
      <w:tr w:rsidR="00C043D7" w14:paraId="59C62B7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41C3A3" w14:textId="77777777" w:rsidR="00C043D7" w:rsidRDefault="00C449C3">
            <w:pPr>
              <w:spacing w:after="50"/>
            </w:pPr>
            <w:proofErr w:type="gramStart"/>
            <w:r>
              <w:rPr>
                <w:b/>
                <w:bCs/>
                <w:color w:val="4A7C59"/>
                <w:sz w:val="20"/>
                <w:szCs w:val="20"/>
              </w:rPr>
              <w:t>✓</w:t>
            </w:r>
            <w:r>
              <w:rPr>
                <w:b/>
                <w:bCs/>
                <w:color w:val="4A7C59"/>
                <w:sz w:val="20"/>
                <w:szCs w:val="20"/>
              </w:rPr>
              <w:t xml:space="preserve">  Stays</w:t>
            </w:r>
            <w:proofErr w:type="gramEnd"/>
            <w:r>
              <w:rPr>
                <w:b/>
                <w:bCs/>
                <w:color w:val="4A7C59"/>
                <w:sz w:val="20"/>
                <w:szCs w:val="20"/>
              </w:rPr>
              <w:t xml:space="preserve"> the same:</w:t>
            </w:r>
          </w:p>
          <w:p w14:paraId="3A4C5439" w14:textId="601A93F9" w:rsidR="00C043D7" w:rsidRDefault="00C043D7">
            <w:pPr>
              <w:spacing w:after="32"/>
            </w:pPr>
          </w:p>
        </w:tc>
        <w:tc>
          <w:tcPr>
            <w:tcW w:w="4680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EBF3FB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47E3FA" w14:textId="77777777" w:rsidR="00C043D7" w:rsidRDefault="00C449C3">
            <w:pPr>
              <w:spacing w:after="50"/>
            </w:pPr>
            <w:proofErr w:type="gramStart"/>
            <w:r>
              <w:rPr>
                <w:b/>
                <w:bCs/>
                <w:color w:val="2E75B6"/>
                <w:sz w:val="20"/>
                <w:szCs w:val="20"/>
              </w:rPr>
              <w:t>→  Changes</w:t>
            </w:r>
            <w:proofErr w:type="gramEnd"/>
            <w:r>
              <w:rPr>
                <w:b/>
                <w:bCs/>
                <w:color w:val="2E75B6"/>
                <w:sz w:val="20"/>
                <w:szCs w:val="20"/>
              </w:rPr>
              <w:t>:</w:t>
            </w:r>
          </w:p>
          <w:p w14:paraId="742EAD27" w14:textId="77777777" w:rsidR="00C043D7" w:rsidRDefault="00C043D7">
            <w:pPr>
              <w:spacing w:after="32"/>
              <w:rPr>
                <w:color w:val="CCCCCC"/>
                <w:sz w:val="20"/>
                <w:szCs w:val="20"/>
              </w:rPr>
            </w:pPr>
          </w:p>
          <w:p w14:paraId="7C71118E" w14:textId="77777777" w:rsidR="00EE36CF" w:rsidRDefault="00EE36CF">
            <w:pPr>
              <w:spacing w:after="32"/>
              <w:rPr>
                <w:color w:val="CCCCCC"/>
                <w:sz w:val="20"/>
                <w:szCs w:val="20"/>
              </w:rPr>
            </w:pPr>
          </w:p>
          <w:p w14:paraId="6806B760" w14:textId="77777777" w:rsidR="00EE36CF" w:rsidRDefault="00EE36CF">
            <w:pPr>
              <w:spacing w:after="32"/>
              <w:rPr>
                <w:color w:val="CCCCCC"/>
                <w:sz w:val="20"/>
                <w:szCs w:val="20"/>
              </w:rPr>
            </w:pPr>
          </w:p>
          <w:p w14:paraId="087709F8" w14:textId="76ABAFB7" w:rsidR="00EE36CF" w:rsidRDefault="00EE36CF">
            <w:pPr>
              <w:spacing w:after="32"/>
            </w:pPr>
          </w:p>
        </w:tc>
      </w:tr>
    </w:tbl>
    <w:p w14:paraId="227F1D53" w14:textId="77777777" w:rsidR="00C043D7" w:rsidRDefault="00C043D7">
      <w:pPr>
        <w:spacing w:before="120"/>
      </w:pPr>
    </w:p>
    <w:p w14:paraId="0194B480" w14:textId="77777777" w:rsidR="00C043D7" w:rsidRDefault="00C449C3">
      <w:pPr>
        <w:pBdr>
          <w:bottom w:val="single" w:sz="6" w:space="1" w:color="2E75B6"/>
        </w:pBdr>
        <w:spacing w:before="200" w:after="80"/>
      </w:pPr>
      <w:r>
        <w:rPr>
          <w:b/>
          <w:bCs/>
          <w:caps/>
          <w:color w:val="2E75B6"/>
          <w:sz w:val="20"/>
          <w:szCs w:val="20"/>
        </w:rPr>
        <w:t xml:space="preserve">SCALE </w:t>
      </w:r>
      <w:proofErr w:type="gramStart"/>
      <w:r>
        <w:rPr>
          <w:b/>
          <w:bCs/>
          <w:caps/>
          <w:color w:val="2E75B6"/>
          <w:sz w:val="20"/>
          <w:szCs w:val="20"/>
        </w:rPr>
        <w:t>FACTOR</w:t>
      </w:r>
      <w:r>
        <w:rPr>
          <w:i/>
          <w:iCs/>
          <w:color w:val="666666"/>
          <w:sz w:val="18"/>
          <w:szCs w:val="18"/>
        </w:rPr>
        <w:t xml:space="preserve">  —</w:t>
      </w:r>
      <w:proofErr w:type="gramEnd"/>
      <w:r>
        <w:rPr>
          <w:i/>
          <w:iCs/>
          <w:color w:val="666666"/>
          <w:sz w:val="18"/>
          <w:szCs w:val="18"/>
        </w:rPr>
        <w:t xml:space="preserve">  the constant ratio of image to original</w:t>
      </w:r>
    </w:p>
    <w:p w14:paraId="40DD4095" w14:textId="77777777" w:rsidR="00C043D7" w:rsidRDefault="00C043D7">
      <w:pPr>
        <w:spacing w:before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60"/>
      </w:tblGrid>
      <w:tr w:rsidR="00C043D7" w14:paraId="33F2538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2E75B6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030362CF" w14:textId="77777777" w:rsidR="00C043D7" w:rsidRDefault="00C449C3">
            <w:r>
              <w:rPr>
                <w:b/>
                <w:bCs/>
                <w:color w:val="FFFFFF"/>
                <w:sz w:val="22"/>
                <w:szCs w:val="22"/>
              </w:rPr>
              <w:t>Scale Factor</w:t>
            </w:r>
          </w:p>
        </w:tc>
      </w:tr>
      <w:tr w:rsidR="00C043D7" w14:paraId="29866D1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7A2719" w14:textId="77777777" w:rsidR="00C043D7" w:rsidRDefault="00C449C3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  <w:r>
              <w:rPr>
                <w:b/>
                <w:bCs/>
                <w:color w:val="1F4E79"/>
                <w:sz w:val="20"/>
                <w:szCs w:val="20"/>
              </w:rPr>
              <w:t>Definition:</w:t>
            </w:r>
          </w:p>
          <w:p w14:paraId="2E51DFC8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03BFD217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38E20B61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43040552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7EC1DC9F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3A9720AF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34FEE27F" w14:textId="77777777" w:rsidR="00EE36CF" w:rsidRDefault="00EE36CF">
            <w:pPr>
              <w:spacing w:after="50"/>
              <w:rPr>
                <w:b/>
                <w:bCs/>
                <w:color w:val="1F4E79"/>
                <w:sz w:val="20"/>
                <w:szCs w:val="20"/>
              </w:rPr>
            </w:pPr>
          </w:p>
          <w:p w14:paraId="76E7FEAB" w14:textId="77777777" w:rsidR="00EE36CF" w:rsidRDefault="00EE36CF">
            <w:pPr>
              <w:spacing w:after="50"/>
            </w:pPr>
          </w:p>
          <w:p w14:paraId="73EA864C" w14:textId="77777777" w:rsidR="00C043D7" w:rsidRDefault="00C449C3">
            <w:pPr>
              <w:spacing w:before="80" w:after="50"/>
            </w:pPr>
            <w:r>
              <w:rPr>
                <w:b/>
                <w:bCs/>
                <w:color w:val="1F4E79"/>
                <w:sz w:val="20"/>
                <w:szCs w:val="20"/>
              </w:rPr>
              <w:t>Two formulas for the same k:</w:t>
            </w:r>
          </w:p>
          <w:p w14:paraId="072F0348" w14:textId="77777777" w:rsidR="00C043D7" w:rsidRDefault="00C449C3">
            <w:pPr>
              <w:spacing w:after="40"/>
            </w:pPr>
            <w:proofErr w:type="gramStart"/>
            <w:r>
              <w:t>k  =</w:t>
            </w:r>
            <w:proofErr w:type="gramEnd"/>
            <w:r>
              <w:t xml:space="preserve">  image length ÷ original length</w:t>
            </w:r>
          </w:p>
          <w:p w14:paraId="319D8366" w14:textId="370BA357" w:rsidR="00C043D7" w:rsidRDefault="00C449C3">
            <w:pPr>
              <w:spacing w:after="60"/>
            </w:pPr>
            <w:proofErr w:type="gramStart"/>
            <w:r>
              <w:t>k  =</w:t>
            </w:r>
            <w:proofErr w:type="gramEnd"/>
            <w:r>
              <w:t xml:space="preserve">  L2 ÷ L</w:t>
            </w:r>
            <w:proofErr w:type="gramStart"/>
            <w:r>
              <w:t>1  (</w:t>
            </w:r>
            <w:proofErr w:type="gramEnd"/>
            <w:r>
              <w:t xml:space="preserve">distance from </w:t>
            </w:r>
            <w:r w:rsidR="00EE36CF">
              <w:t>point of dilation (POD)</w:t>
            </w:r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image ÷ distance from </w:t>
            </w:r>
            <w:r w:rsidR="00EE36CF">
              <w:t>POD</w:t>
            </w:r>
            <w:r>
              <w:t xml:space="preserve"> to original)</w:t>
            </w:r>
          </w:p>
          <w:p w14:paraId="02C6BA46" w14:textId="77777777" w:rsidR="00C043D7" w:rsidRDefault="00C449C3">
            <w:pPr>
              <w:spacing w:after="50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Direction </w:t>
            </w:r>
            <w:proofErr w:type="gramStart"/>
            <w:r>
              <w:rPr>
                <w:b/>
                <w:bCs/>
                <w:color w:val="1F4E79"/>
                <w:sz w:val="20"/>
                <w:szCs w:val="20"/>
              </w:rPr>
              <w:t>note</w:t>
            </w:r>
            <w:proofErr w:type="gramEnd"/>
            <w:r>
              <w:rPr>
                <w:b/>
                <w:bCs/>
                <w:color w:val="1F4E79"/>
                <w:sz w:val="20"/>
                <w:szCs w:val="20"/>
              </w:rPr>
              <w:t>:</w:t>
            </w:r>
          </w:p>
          <w:p w14:paraId="1CE4B738" w14:textId="77777777" w:rsidR="00C043D7" w:rsidRDefault="00C449C3">
            <w:r>
              <w:t xml:space="preserve">k &gt; </w:t>
            </w:r>
            <w:proofErr w:type="gramStart"/>
            <w:r>
              <w:t>1  →</w:t>
            </w:r>
            <w:proofErr w:type="gramEnd"/>
            <w:r>
              <w:t xml:space="preserve">  enlargement       k &lt; </w:t>
            </w:r>
            <w:proofErr w:type="gramStart"/>
            <w:r>
              <w:t>1  →</w:t>
            </w:r>
            <w:proofErr w:type="gramEnd"/>
            <w:r>
              <w:t xml:space="preserve">  reduction       k = </w:t>
            </w:r>
            <w:proofErr w:type="gramStart"/>
            <w:r>
              <w:t>1  →</w:t>
            </w:r>
            <w:proofErr w:type="gramEnd"/>
            <w:r>
              <w:t xml:space="preserve">  congruent</w:t>
            </w:r>
          </w:p>
        </w:tc>
        <w:tc>
          <w:tcPr>
            <w:tcW w:w="4160" w:type="dxa"/>
            <w:tcBorders>
              <w:top w:val="dashed" w:sz="3" w:space="0" w:color="BBBBBB"/>
              <w:left w:val="dashed" w:sz="3" w:space="0" w:color="BBBBBB"/>
              <w:bottom w:val="dashed" w:sz="3" w:space="0" w:color="BBBBBB"/>
              <w:right w:val="dashed" w:sz="3" w:space="0" w:color="BBBBBB"/>
            </w:tcBorders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5A422" w14:textId="2ED312E7" w:rsidR="00C043D7" w:rsidRDefault="00EE36CF">
            <w:pPr>
              <w:spacing w:before="80" w:after="80"/>
              <w:jc w:val="center"/>
            </w:pPr>
            <w:r>
              <w:rPr>
                <w:noProof/>
              </w:rPr>
              <w:drawing>
                <wp:inline distT="0" distB="0" distL="0" distR="0" wp14:anchorId="72890739" wp14:editId="0DE717B6">
                  <wp:extent cx="2438548" cy="991572"/>
                  <wp:effectExtent l="0" t="0" r="0" b="0"/>
                  <wp:docPr id="1344502317" name="Picture 4" descr="Scale Factor - Formula, Meaning, Exam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Scale Factor - Formula, Meaning, Exam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926" cy="1019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3E2CC" w14:textId="77777777" w:rsidR="00C043D7" w:rsidRDefault="00C043D7">
      <w:pPr>
        <w:spacing w:before="120"/>
      </w:pPr>
    </w:p>
    <w:p w14:paraId="06F084FA" w14:textId="77777777" w:rsidR="00C043D7" w:rsidRDefault="00C449C3">
      <w:pPr>
        <w:pBdr>
          <w:bottom w:val="single" w:sz="6" w:space="1" w:color="2E75B6"/>
        </w:pBdr>
        <w:spacing w:before="200" w:after="80"/>
      </w:pPr>
      <w:r>
        <w:rPr>
          <w:b/>
          <w:bCs/>
          <w:caps/>
          <w:color w:val="2E75B6"/>
          <w:sz w:val="20"/>
          <w:szCs w:val="20"/>
        </w:rPr>
        <w:lastRenderedPageBreak/>
        <w:t xml:space="preserve">SIMILARITY </w:t>
      </w:r>
      <w:proofErr w:type="gramStart"/>
      <w:r>
        <w:rPr>
          <w:b/>
          <w:bCs/>
          <w:caps/>
          <w:color w:val="2E75B6"/>
          <w:sz w:val="20"/>
          <w:szCs w:val="20"/>
        </w:rPr>
        <w:t>STATEMENT</w:t>
      </w:r>
      <w:r>
        <w:rPr>
          <w:i/>
          <w:iCs/>
          <w:color w:val="666666"/>
          <w:sz w:val="18"/>
          <w:szCs w:val="18"/>
        </w:rPr>
        <w:t xml:space="preserve">  —</w:t>
      </w:r>
      <w:proofErr w:type="gramEnd"/>
      <w:r>
        <w:rPr>
          <w:i/>
          <w:iCs/>
          <w:color w:val="666666"/>
          <w:sz w:val="18"/>
          <w:szCs w:val="18"/>
        </w:rPr>
        <w:t xml:space="preserve">  notation and correspondence</w:t>
      </w:r>
    </w:p>
    <w:p w14:paraId="542A2EA1" w14:textId="77777777" w:rsidR="00C043D7" w:rsidRDefault="00C043D7">
      <w:pPr>
        <w:spacing w:before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60"/>
      </w:tblGrid>
      <w:tr w:rsidR="00C043D7" w14:paraId="01EE9EB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2E75B6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714BBF16" w14:textId="77777777" w:rsidR="00C043D7" w:rsidRDefault="00C449C3">
            <w:r>
              <w:rPr>
                <w:b/>
                <w:bCs/>
                <w:color w:val="FFFFFF"/>
                <w:sz w:val="22"/>
                <w:szCs w:val="22"/>
              </w:rPr>
              <w:t>Similarity Statement</w:t>
            </w:r>
          </w:p>
        </w:tc>
      </w:tr>
      <w:tr w:rsidR="00C043D7" w14:paraId="730D4AD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EBF3FB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4B7F5D" w14:textId="77777777" w:rsidR="00C043D7" w:rsidRDefault="00C449C3">
            <w:pPr>
              <w:spacing w:after="60"/>
            </w:pPr>
            <w:r>
              <w:rPr>
                <w:b/>
                <w:bCs/>
                <w:color w:val="1F4E79"/>
              </w:rPr>
              <w:t>The symbol: △ABC ∼ △DEF</w:t>
            </w:r>
          </w:p>
          <w:p w14:paraId="7D61E50E" w14:textId="77777777" w:rsidR="00C043D7" w:rsidRDefault="00C449C3">
            <w:pPr>
              <w:spacing w:after="40"/>
            </w:pPr>
            <w:r>
              <w:rPr>
                <w:sz w:val="20"/>
                <w:szCs w:val="20"/>
              </w:rPr>
              <w:t>The order of letters encodes the correspondence:</w:t>
            </w:r>
          </w:p>
          <w:p w14:paraId="2F9D4BDD" w14:textId="77777777" w:rsidR="00C043D7" w:rsidRDefault="00C449C3">
            <w:pPr>
              <w:spacing w:after="60"/>
            </w:pPr>
            <w:r>
              <w:rPr>
                <w:b/>
                <w:bCs/>
              </w:rPr>
              <w:t>A ↔ D        B ↔ E        C ↔ F</w:t>
            </w:r>
          </w:p>
          <w:p w14:paraId="407427D7" w14:textId="77777777" w:rsidR="00C043D7" w:rsidRDefault="00C449C3">
            <w:pPr>
              <w:spacing w:after="40"/>
            </w:pPr>
            <w:r>
              <w:rPr>
                <w:b/>
                <w:bCs/>
                <w:color w:val="1F4E79"/>
                <w:sz w:val="20"/>
                <w:szCs w:val="20"/>
              </w:rPr>
              <w:t>What this tells us:</w:t>
            </w:r>
          </w:p>
          <w:p w14:paraId="432932AE" w14:textId="77777777" w:rsidR="00C043D7" w:rsidRDefault="00C449C3">
            <w:pPr>
              <w:spacing w:after="40"/>
            </w:pPr>
            <w:r>
              <w:t>∠A = ∠</w:t>
            </w:r>
            <w:proofErr w:type="gramStart"/>
            <w:r>
              <w:t>D,  ∠</w:t>
            </w:r>
            <w:proofErr w:type="gramEnd"/>
            <w:r>
              <w:t>B = ∠</w:t>
            </w:r>
            <w:proofErr w:type="gramStart"/>
            <w:r>
              <w:t>E,  ∠</w:t>
            </w:r>
            <w:proofErr w:type="gramEnd"/>
            <w:r>
              <w:t>C = ∠F</w:t>
            </w:r>
          </w:p>
          <w:p w14:paraId="1E8A134E" w14:textId="77777777" w:rsidR="00C043D7" w:rsidRDefault="00C449C3">
            <w:pPr>
              <w:spacing w:after="60"/>
            </w:pPr>
            <w:r>
              <w:t>AB/DE = BC/EF = AC/DF = k</w:t>
            </w:r>
          </w:p>
          <w:p w14:paraId="321365DD" w14:textId="77777777" w:rsidR="00C043D7" w:rsidRDefault="00C449C3">
            <w:pPr>
              <w:spacing w:after="40"/>
            </w:pPr>
            <w:r>
              <w:rPr>
                <w:b/>
                <w:bCs/>
                <w:color w:val="C0392B"/>
                <w:sz w:val="20"/>
                <w:szCs w:val="20"/>
              </w:rPr>
              <w:t>Warning:</w:t>
            </w:r>
          </w:p>
          <w:p w14:paraId="2D37908D" w14:textId="77777777" w:rsidR="00C043D7" w:rsidRDefault="00C449C3">
            <w:r>
              <w:rPr>
                <w:i/>
                <w:iCs/>
                <w:color w:val="444444"/>
                <w:sz w:val="20"/>
                <w:szCs w:val="20"/>
              </w:rPr>
              <w:t>Writing △ABC ∼ △EDF is a different claim. Order matters.</w:t>
            </w:r>
          </w:p>
        </w:tc>
        <w:tc>
          <w:tcPr>
            <w:tcW w:w="4160" w:type="dxa"/>
            <w:tcBorders>
              <w:top w:val="dashed" w:sz="3" w:space="0" w:color="BBBBBB"/>
              <w:left w:val="dashed" w:sz="3" w:space="0" w:color="BBBBBB"/>
              <w:bottom w:val="dashed" w:sz="3" w:space="0" w:color="BBBBBB"/>
              <w:right w:val="dashed" w:sz="3" w:space="0" w:color="BBBBBB"/>
            </w:tcBorders>
            <w:shd w:val="clear" w:color="auto" w:fill="F9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12CB7" w14:textId="3143EE57" w:rsidR="00C043D7" w:rsidRDefault="00C043D7">
            <w:pPr>
              <w:spacing w:before="80" w:after="80"/>
              <w:jc w:val="center"/>
            </w:pPr>
          </w:p>
        </w:tc>
      </w:tr>
    </w:tbl>
    <w:p w14:paraId="5FFDC6B7" w14:textId="77777777" w:rsidR="00C043D7" w:rsidRDefault="00C043D7">
      <w:pPr>
        <w:spacing w:before="120"/>
      </w:pPr>
    </w:p>
    <w:p w14:paraId="25BD50CB" w14:textId="77777777" w:rsidR="00C043D7" w:rsidRDefault="00C449C3">
      <w:pPr>
        <w:pBdr>
          <w:bottom w:val="single" w:sz="6" w:space="1" w:color="2E75B6"/>
        </w:pBdr>
        <w:spacing w:before="200" w:after="80"/>
      </w:pPr>
      <w:r>
        <w:rPr>
          <w:b/>
          <w:bCs/>
          <w:caps/>
          <w:color w:val="2E75B6"/>
          <w:sz w:val="20"/>
          <w:szCs w:val="20"/>
        </w:rPr>
        <w:t>WORKED EXAMPLES</w:t>
      </w:r>
    </w:p>
    <w:p w14:paraId="6AD14E51" w14:textId="77777777" w:rsidR="00C043D7" w:rsidRDefault="00C043D7">
      <w:pPr>
        <w:spacing w:before="40"/>
      </w:pP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4778"/>
      </w:tblGrid>
      <w:tr w:rsidR="00C043D7" w14:paraId="409C5E54" w14:textId="77777777" w:rsidTr="00EE36CF">
        <w:tblPrEx>
          <w:tblCellMar>
            <w:top w:w="0" w:type="dxa"/>
            <w:bottom w:w="0" w:type="dxa"/>
          </w:tblCellMar>
        </w:tblPrEx>
        <w:tc>
          <w:tcPr>
            <w:tcW w:w="9442" w:type="dxa"/>
            <w:gridSpan w:val="2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2E75B6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7AB659B5" w14:textId="77777777" w:rsidR="00C043D7" w:rsidRDefault="00C449C3">
            <w:r>
              <w:rPr>
                <w:b/>
                <w:bCs/>
                <w:color w:val="FFFFFF"/>
                <w:sz w:val="22"/>
                <w:szCs w:val="22"/>
              </w:rPr>
              <w:t>Worked Examples</w:t>
            </w:r>
          </w:p>
        </w:tc>
      </w:tr>
      <w:tr w:rsidR="00C043D7" w14:paraId="38C170FC" w14:textId="77777777" w:rsidTr="00EE36CF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DB93CF" w14:textId="77777777" w:rsidR="00C043D7" w:rsidRDefault="00C449C3">
            <w:pPr>
              <w:spacing w:after="50"/>
            </w:pPr>
            <w:r>
              <w:rPr>
                <w:b/>
                <w:bCs/>
                <w:color w:val="1F4E79"/>
                <w:sz w:val="20"/>
                <w:szCs w:val="20"/>
              </w:rPr>
              <w:t>Example 1:</w:t>
            </w:r>
          </w:p>
          <w:p w14:paraId="07C23722" w14:textId="77777777" w:rsidR="00C043D7" w:rsidRDefault="00C449C3">
            <w:pPr>
              <w:spacing w:after="50"/>
            </w:pPr>
            <w:r>
              <w:t>A figure is dilated by a scale factor of 3.</w:t>
            </w:r>
          </w:p>
          <w:p w14:paraId="40C9B90A" w14:textId="77777777" w:rsidR="00C043D7" w:rsidRDefault="00C449C3">
            <w:pPr>
              <w:spacing w:after="40"/>
            </w:pPr>
            <w:r>
              <w:t>•  A side of length 4 becomes:  __________</w:t>
            </w:r>
          </w:p>
          <w:p w14:paraId="15CC9C7C" w14:textId="77777777" w:rsidR="00C043D7" w:rsidRDefault="00C449C3">
            <w:pPr>
              <w:spacing w:after="40"/>
            </w:pPr>
            <w:r>
              <w:t>•  An angle of 65° becomes:  __________</w:t>
            </w:r>
          </w:p>
          <w:p w14:paraId="659C1171" w14:textId="77777777" w:rsidR="00C043D7" w:rsidRDefault="00C449C3">
            <w:pPr>
              <w:spacing w:after="80"/>
            </w:pPr>
            <w:r>
              <w:t>•  The scale factor from image back to original:  __________</w:t>
            </w:r>
          </w:p>
          <w:p w14:paraId="2F56186F" w14:textId="6E3ED198" w:rsidR="00C043D7" w:rsidRDefault="00C043D7"/>
        </w:tc>
        <w:tc>
          <w:tcPr>
            <w:tcW w:w="4778" w:type="dxa"/>
            <w:tcBorders>
              <w:top w:val="dashed" w:sz="3" w:space="0" w:color="BBBBBB"/>
              <w:left w:val="dashed" w:sz="3" w:space="0" w:color="BBBBBB"/>
              <w:bottom w:val="dashed" w:sz="3" w:space="0" w:color="BBBBBB"/>
              <w:right w:val="dashed" w:sz="3" w:space="0" w:color="BBBBBB"/>
            </w:tcBorders>
            <w:shd w:val="clear" w:color="auto" w:fill="F9F9F9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421E2" w14:textId="143BEE53" w:rsidR="00C043D7" w:rsidRDefault="00C449C3">
            <w:pPr>
              <w:spacing w:after="60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Example </w:t>
            </w:r>
            <w:proofErr w:type="gramStart"/>
            <w:r>
              <w:rPr>
                <w:b/>
                <w:bCs/>
                <w:color w:val="1F4E79"/>
                <w:sz w:val="20"/>
                <w:szCs w:val="20"/>
              </w:rPr>
              <w:t>2  —</w:t>
            </w:r>
            <w:proofErr w:type="gramEnd"/>
            <w:r>
              <w:rPr>
                <w:b/>
                <w:bCs/>
                <w:color w:val="1F4E79"/>
                <w:sz w:val="20"/>
                <w:szCs w:val="20"/>
              </w:rPr>
              <w:t xml:space="preserve"> </w:t>
            </w:r>
          </w:p>
          <w:p w14:paraId="610EB4BD" w14:textId="77777777" w:rsidR="00C043D7" w:rsidRDefault="00EE36CF">
            <w:pPr>
              <w:spacing w:after="32"/>
            </w:pPr>
            <w:r w:rsidRPr="00F105D1">
              <w:rPr>
                <w:noProof/>
              </w:rPr>
              <w:drawing>
                <wp:inline distT="0" distB="0" distL="0" distR="0" wp14:anchorId="63DAE2C0" wp14:editId="5F39C5A7">
                  <wp:extent cx="1767499" cy="949701"/>
                  <wp:effectExtent l="0" t="0" r="4445" b="3175"/>
                  <wp:docPr id="4104806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96566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151" cy="97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961E74" w14:textId="77777777" w:rsidR="00EE36CF" w:rsidRDefault="00EE36CF">
            <w:pPr>
              <w:spacing w:after="32"/>
            </w:pPr>
          </w:p>
          <w:p w14:paraId="2182F9E2" w14:textId="77777777" w:rsidR="00EE36CF" w:rsidRDefault="00EE36CF">
            <w:pPr>
              <w:spacing w:after="32"/>
            </w:pPr>
          </w:p>
          <w:p w14:paraId="2D9189B0" w14:textId="77777777" w:rsidR="00EE36CF" w:rsidRDefault="00EE36CF">
            <w:pPr>
              <w:spacing w:after="32"/>
            </w:pPr>
          </w:p>
          <w:p w14:paraId="3A8F125F" w14:textId="77777777" w:rsidR="00EE36CF" w:rsidRDefault="00EE36CF">
            <w:pPr>
              <w:spacing w:after="32"/>
            </w:pPr>
          </w:p>
          <w:p w14:paraId="01A95050" w14:textId="77777777" w:rsidR="00EE36CF" w:rsidRDefault="00EE36CF">
            <w:pPr>
              <w:spacing w:after="32"/>
            </w:pPr>
          </w:p>
          <w:p w14:paraId="18EBFA52" w14:textId="77777777" w:rsidR="00EE36CF" w:rsidRDefault="00EE36CF">
            <w:pPr>
              <w:spacing w:after="32"/>
            </w:pPr>
          </w:p>
          <w:p w14:paraId="795860F0" w14:textId="77777777" w:rsidR="00EE36CF" w:rsidRDefault="00EE36CF">
            <w:pPr>
              <w:spacing w:after="32"/>
            </w:pPr>
          </w:p>
          <w:p w14:paraId="67656ADC" w14:textId="00E4C80A" w:rsidR="00EE36CF" w:rsidRDefault="00EE36CF">
            <w:pPr>
              <w:spacing w:after="32"/>
            </w:pPr>
          </w:p>
        </w:tc>
      </w:tr>
    </w:tbl>
    <w:p w14:paraId="70183F12" w14:textId="77777777" w:rsidR="00C043D7" w:rsidRDefault="00C043D7">
      <w:pPr>
        <w:spacing w:before="120"/>
      </w:pPr>
    </w:p>
    <w:p w14:paraId="6D389956" w14:textId="77777777" w:rsidR="00C043D7" w:rsidRDefault="00C449C3">
      <w:pPr>
        <w:pBdr>
          <w:bottom w:val="single" w:sz="6" w:space="1" w:color="2E75B6"/>
        </w:pBdr>
        <w:spacing w:before="200" w:after="80"/>
      </w:pPr>
      <w:r>
        <w:rPr>
          <w:b/>
          <w:bCs/>
          <w:caps/>
          <w:color w:val="2E75B6"/>
          <w:sz w:val="20"/>
          <w:szCs w:val="20"/>
        </w:rPr>
        <w:t>CONNECTION TO CONGRUENCE</w:t>
      </w:r>
    </w:p>
    <w:p w14:paraId="2F5F6590" w14:textId="77777777" w:rsidR="00C043D7" w:rsidRDefault="00C043D7">
      <w:pPr>
        <w:spacing w:before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1"/>
      </w:tblGrid>
      <w:tr w:rsidR="00C043D7" w14:paraId="2AF3D0F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7AAE8E"/>
              <w:left w:val="single" w:sz="18" w:space="0" w:color="4A7C59"/>
              <w:bottom w:val="single" w:sz="6" w:space="0" w:color="7AAE8E"/>
              <w:right w:val="single" w:sz="6" w:space="0" w:color="7AAE8E"/>
            </w:tcBorders>
            <w:shd w:val="clear" w:color="auto" w:fill="F0F5F1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9C81FBF" w14:textId="77777777" w:rsidR="00C043D7" w:rsidRDefault="00C449C3">
            <w:pPr>
              <w:spacing w:after="80"/>
            </w:pPr>
            <w:r>
              <w:rPr>
                <w:b/>
                <w:bCs/>
                <w:color w:val="4A7C59"/>
                <w:sz w:val="20"/>
                <w:szCs w:val="20"/>
              </w:rPr>
              <w:t>Similarity vs. Congruence</w:t>
            </w:r>
          </w:p>
          <w:p w14:paraId="0D76EBCF" w14:textId="77777777" w:rsidR="00C043D7" w:rsidRDefault="00C449C3">
            <w:pPr>
              <w:spacing w:after="60"/>
            </w:pPr>
            <w:r>
              <w:t>Congruence is a special case of similarity where k = __________. Two congruent figures are always similar. Two similar figures are congruent only if</w:t>
            </w:r>
          </w:p>
          <w:p w14:paraId="26411C9F" w14:textId="77777777" w:rsidR="00C043D7" w:rsidRDefault="00C449C3">
            <w:pPr>
              <w:spacing w:after="32"/>
            </w:pPr>
            <w:r>
              <w:rPr>
                <w:color w:val="CCCCCC"/>
                <w:sz w:val="20"/>
                <w:szCs w:val="20"/>
              </w:rPr>
              <w:t>__________________________________________________________________________________</w:t>
            </w:r>
          </w:p>
        </w:tc>
      </w:tr>
    </w:tbl>
    <w:p w14:paraId="66A5297D" w14:textId="77777777" w:rsidR="00C043D7" w:rsidRDefault="00C043D7">
      <w:pPr>
        <w:spacing w:before="120"/>
      </w:pPr>
    </w:p>
    <w:p w14:paraId="43F52BFD" w14:textId="77777777" w:rsidR="00C449C3" w:rsidRDefault="00C449C3"/>
    <w:sectPr w:rsidR="00C449C3">
      <w:footerReference w:type="default" r:id="rId11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024B" w14:textId="77777777" w:rsidR="00C449C3" w:rsidRDefault="00C449C3" w:rsidP="00EE36CF">
      <w:r>
        <w:separator/>
      </w:r>
    </w:p>
  </w:endnote>
  <w:endnote w:type="continuationSeparator" w:id="0">
    <w:p w14:paraId="5F50B7C8" w14:textId="77777777" w:rsidR="00C449C3" w:rsidRDefault="00C449C3" w:rsidP="00EE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090B" w14:textId="0960FA84" w:rsidR="00EE36CF" w:rsidRDefault="00EE36CF">
    <w:pPr>
      <w:pStyle w:val="Footer"/>
    </w:pPr>
    <w:r>
      <w:rPr>
        <w:i/>
        <w:iCs/>
        <w:color w:val="999999"/>
        <w:sz w:val="16"/>
        <w:szCs w:val="16"/>
      </w:rPr>
      <w:t>Thinking Through Geometry © 2026 by Jason Shea is licensed under CC BY-NC-SA 4.0. To view a copy of this license, visit https://creativecommons.org/licenses/by-nc-sa/4.0/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942F0" w14:textId="77777777" w:rsidR="00C449C3" w:rsidRDefault="00C449C3" w:rsidP="00EE36CF">
      <w:r>
        <w:separator/>
      </w:r>
    </w:p>
  </w:footnote>
  <w:footnote w:type="continuationSeparator" w:id="0">
    <w:p w14:paraId="42FB7798" w14:textId="77777777" w:rsidR="00C449C3" w:rsidRDefault="00C449C3" w:rsidP="00EE3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74FC"/>
    <w:multiLevelType w:val="hybridMultilevel"/>
    <w:tmpl w:val="86EC94C2"/>
    <w:lvl w:ilvl="0" w:tplc="6A30132E">
      <w:start w:val="1"/>
      <w:numFmt w:val="bullet"/>
      <w:lvlText w:val="●"/>
      <w:lvlJc w:val="left"/>
      <w:pPr>
        <w:ind w:left="720" w:hanging="360"/>
      </w:pPr>
    </w:lvl>
    <w:lvl w:ilvl="1" w:tplc="0F42A0AA">
      <w:start w:val="1"/>
      <w:numFmt w:val="bullet"/>
      <w:lvlText w:val="○"/>
      <w:lvlJc w:val="left"/>
      <w:pPr>
        <w:ind w:left="1440" w:hanging="360"/>
      </w:pPr>
    </w:lvl>
    <w:lvl w:ilvl="2" w:tplc="11C87382">
      <w:start w:val="1"/>
      <w:numFmt w:val="bullet"/>
      <w:lvlText w:val="■"/>
      <w:lvlJc w:val="left"/>
      <w:pPr>
        <w:ind w:left="2160" w:hanging="360"/>
      </w:pPr>
    </w:lvl>
    <w:lvl w:ilvl="3" w:tplc="C56E8478">
      <w:start w:val="1"/>
      <w:numFmt w:val="bullet"/>
      <w:lvlText w:val="●"/>
      <w:lvlJc w:val="left"/>
      <w:pPr>
        <w:ind w:left="2880" w:hanging="360"/>
      </w:pPr>
    </w:lvl>
    <w:lvl w:ilvl="4" w:tplc="6C2C4336">
      <w:start w:val="1"/>
      <w:numFmt w:val="bullet"/>
      <w:lvlText w:val="○"/>
      <w:lvlJc w:val="left"/>
      <w:pPr>
        <w:ind w:left="3600" w:hanging="360"/>
      </w:pPr>
    </w:lvl>
    <w:lvl w:ilvl="5" w:tplc="CAFE3078">
      <w:start w:val="1"/>
      <w:numFmt w:val="bullet"/>
      <w:lvlText w:val="■"/>
      <w:lvlJc w:val="left"/>
      <w:pPr>
        <w:ind w:left="4320" w:hanging="360"/>
      </w:pPr>
    </w:lvl>
    <w:lvl w:ilvl="6" w:tplc="F058F65A">
      <w:start w:val="1"/>
      <w:numFmt w:val="bullet"/>
      <w:lvlText w:val="●"/>
      <w:lvlJc w:val="left"/>
      <w:pPr>
        <w:ind w:left="5040" w:hanging="360"/>
      </w:pPr>
    </w:lvl>
    <w:lvl w:ilvl="7" w:tplc="954891C2">
      <w:start w:val="1"/>
      <w:numFmt w:val="bullet"/>
      <w:lvlText w:val="●"/>
      <w:lvlJc w:val="left"/>
      <w:pPr>
        <w:ind w:left="5760" w:hanging="360"/>
      </w:pPr>
    </w:lvl>
    <w:lvl w:ilvl="8" w:tplc="4E163AFE">
      <w:start w:val="1"/>
      <w:numFmt w:val="bullet"/>
      <w:lvlText w:val="●"/>
      <w:lvlJc w:val="left"/>
      <w:pPr>
        <w:ind w:left="6480" w:hanging="360"/>
      </w:pPr>
    </w:lvl>
  </w:abstractNum>
  <w:num w:numId="1" w16cid:durableId="666400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D7"/>
    <w:rsid w:val="00A2640A"/>
    <w:rsid w:val="00C043D7"/>
    <w:rsid w:val="00C449C3"/>
    <w:rsid w:val="00EE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F539B"/>
  <w15:docId w15:val="{237C3C28-2857-A441-9E98-9EAF8D92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36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6CF"/>
  </w:style>
  <w:style w:type="paragraph" w:styleId="Footer">
    <w:name w:val="footer"/>
    <w:basedOn w:val="Normal"/>
    <w:link w:val="FooterChar"/>
    <w:uiPriority w:val="99"/>
    <w:unhideWhenUsed/>
    <w:rsid w:val="00EE36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Jason T. Shea</cp:lastModifiedBy>
  <cp:revision>2</cp:revision>
  <dcterms:created xsi:type="dcterms:W3CDTF">2026-06-19T15:02:00Z</dcterms:created>
  <dcterms:modified xsi:type="dcterms:W3CDTF">2026-06-19T15:02:00Z</dcterms:modified>
</cp:coreProperties>
</file>